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ДОГОВОР КУПЛИ-ПРОДАЖИ </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ИМУЩЕСТВА ПО ИТОГАМ ОТКРЫТЫХ ТОРГОВ №__</w:t>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г. Санкт-Петербург</w:t>
        <w:tab/>
        <w:t xml:space="preserve">                                                                 «___» ____________202_ года.</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color w:val="000000"/>
          <w:sz w:val="22"/>
          <w:szCs w:val="22"/>
          <w:rtl w:val="0"/>
        </w:rPr>
        <w:t xml:space="preserve">Финансовый управляющий Любас Петра Ивановича Соловьева Ольга Валентиновна, действующий на основании Решения Арбитражного суда Амурской области от 30.05.2023 по делу №А04-3127/2023 и определения  Арбитражного суда Амурской области от 05.06.2024, именуемый в дальнейшем </w:t>
      </w:r>
      <w:r w:rsidDel="00000000" w:rsidR="00000000" w:rsidRPr="00000000">
        <w:rPr>
          <w:b w:val="1"/>
          <w:color w:val="000000"/>
          <w:sz w:val="22"/>
          <w:szCs w:val="22"/>
          <w:rtl w:val="0"/>
        </w:rPr>
        <w:t xml:space="preserve">«Продавец»,</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_________________________________________________, именуемый в дальнейшем «</w:t>
      </w:r>
      <w:r w:rsidDel="00000000" w:rsidR="00000000" w:rsidRPr="00000000">
        <w:rPr>
          <w:b w:val="1"/>
          <w:color w:val="000000"/>
          <w:sz w:val="22"/>
          <w:szCs w:val="22"/>
          <w:rtl w:val="0"/>
        </w:rPr>
        <w:t xml:space="preserve">Покупатель»</w:t>
      </w:r>
      <w:r w:rsidDel="00000000" w:rsidR="00000000" w:rsidRPr="00000000">
        <w:rPr>
          <w:color w:val="000000"/>
          <w:sz w:val="22"/>
          <w:szCs w:val="22"/>
          <w:rtl w:val="0"/>
        </w:rPr>
        <w:t xml:space="preserve">, с другой стороны, а по отдельности и совместно именуемые соответственно «Сторона», «Стороны», заключили настоящий Договор о нижеследующем.</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1. ПРЕДМЕТ ДОГОВОРА</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Любас Петра Ивановича,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Любас Петру Ивановичу (далее – Имущество), определенное, как лот __: _________________________________________</w:t>
      </w:r>
    </w:p>
    <w:p w:rsidR="00000000" w:rsidDel="00000000" w:rsidP="00000000" w:rsidRDefault="00000000" w:rsidRPr="00000000" w14:paraId="0000000C">
      <w:pPr>
        <w:ind w:firstLine="900"/>
        <w:jc w:val="both"/>
        <w:rPr>
          <w:sz w:val="22"/>
          <w:szCs w:val="22"/>
        </w:rPr>
      </w:pPr>
      <w:r w:rsidDel="00000000" w:rsidR="00000000" w:rsidRPr="00000000">
        <w:rPr>
          <w:sz w:val="22"/>
          <w:szCs w:val="22"/>
          <w:rtl w:val="0"/>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2. ПРАВА И ОБЯЗАННОСТИ СТОРОН</w:t>
      </w:r>
    </w:p>
    <w:p w:rsidR="00000000" w:rsidDel="00000000" w:rsidP="00000000" w:rsidRDefault="00000000" w:rsidRPr="00000000" w14:paraId="0000000F">
      <w:pPr>
        <w:ind w:firstLine="900"/>
        <w:jc w:val="both"/>
        <w:rPr>
          <w:sz w:val="22"/>
          <w:szCs w:val="22"/>
        </w:rPr>
      </w:pPr>
      <w:r w:rsidDel="00000000" w:rsidR="00000000" w:rsidRPr="00000000">
        <w:rPr>
          <w:sz w:val="22"/>
          <w:szCs w:val="22"/>
          <w:rtl w:val="0"/>
        </w:rPr>
        <w:t xml:space="preserve">2.1. Продавец обязан:</w:t>
      </w:r>
    </w:p>
    <w:p w:rsidR="00000000" w:rsidDel="00000000" w:rsidP="00000000" w:rsidRDefault="00000000" w:rsidRPr="00000000" w14:paraId="00000010">
      <w:pPr>
        <w:ind w:firstLine="900"/>
        <w:jc w:val="both"/>
        <w:rPr>
          <w:sz w:val="22"/>
          <w:szCs w:val="22"/>
        </w:rPr>
      </w:pPr>
      <w:r w:rsidDel="00000000" w:rsidR="00000000" w:rsidRPr="00000000">
        <w:rPr>
          <w:sz w:val="22"/>
          <w:szCs w:val="22"/>
          <w:rtl w:val="0"/>
        </w:rPr>
        <w:t xml:space="preserve">- на условиях, установленных п. 3.1. Договора, принять от Покупателя денежные средства в счет оплаты цены продажи Имущества;</w:t>
      </w:r>
    </w:p>
    <w:p w:rsidR="00000000" w:rsidDel="00000000" w:rsidP="00000000" w:rsidRDefault="00000000" w:rsidRPr="00000000" w14:paraId="00000011">
      <w:pPr>
        <w:ind w:firstLine="900"/>
        <w:jc w:val="both"/>
        <w:rPr>
          <w:sz w:val="22"/>
          <w:szCs w:val="22"/>
        </w:rPr>
      </w:pPr>
      <w:r w:rsidDel="00000000" w:rsidR="00000000" w:rsidRPr="00000000">
        <w:rPr>
          <w:sz w:val="22"/>
          <w:szCs w:val="22"/>
          <w:rtl w:val="0"/>
        </w:rPr>
        <w:t xml:space="preserve">-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rsidR="00000000" w:rsidDel="00000000" w:rsidP="00000000" w:rsidRDefault="00000000" w:rsidRPr="00000000" w14:paraId="00000012">
      <w:pPr>
        <w:ind w:firstLine="900"/>
        <w:jc w:val="both"/>
        <w:rPr>
          <w:sz w:val="22"/>
          <w:szCs w:val="22"/>
        </w:rPr>
      </w:pPr>
      <w:r w:rsidDel="00000000" w:rsidR="00000000" w:rsidRPr="00000000">
        <w:rPr>
          <w:sz w:val="22"/>
          <w:szCs w:val="22"/>
          <w:rtl w:val="0"/>
        </w:rPr>
        <w:t xml:space="preserve">2.2. Покупатель обязан:</w:t>
      </w:r>
    </w:p>
    <w:p w:rsidR="00000000" w:rsidDel="00000000" w:rsidP="00000000" w:rsidRDefault="00000000" w:rsidRPr="00000000" w14:paraId="00000013">
      <w:pPr>
        <w:ind w:firstLine="900"/>
        <w:jc w:val="both"/>
        <w:rPr>
          <w:sz w:val="22"/>
          <w:szCs w:val="22"/>
        </w:rPr>
      </w:pPr>
      <w:r w:rsidDel="00000000" w:rsidR="00000000" w:rsidRPr="00000000">
        <w:rPr>
          <w:sz w:val="22"/>
          <w:szCs w:val="22"/>
          <w:rtl w:val="0"/>
        </w:rPr>
        <w:t xml:space="preserve">- на условиях, установленных п. 3.2. Договора, оплатить цену продажи Имущества;</w:t>
      </w:r>
    </w:p>
    <w:p w:rsidR="00000000" w:rsidDel="00000000" w:rsidP="00000000" w:rsidRDefault="00000000" w:rsidRPr="00000000" w14:paraId="00000014">
      <w:pPr>
        <w:ind w:firstLine="900"/>
        <w:jc w:val="both"/>
        <w:rPr>
          <w:sz w:val="22"/>
          <w:szCs w:val="22"/>
        </w:rPr>
      </w:pPr>
      <w:r w:rsidDel="00000000" w:rsidR="00000000" w:rsidRPr="00000000">
        <w:rPr>
          <w:sz w:val="22"/>
          <w:szCs w:val="22"/>
          <w:rtl w:val="0"/>
        </w:rPr>
        <w:t xml:space="preserve">-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rsidR="00000000" w:rsidDel="00000000" w:rsidP="00000000" w:rsidRDefault="00000000" w:rsidRPr="00000000" w14:paraId="00000015">
      <w:pPr>
        <w:ind w:firstLine="900"/>
        <w:jc w:val="both"/>
        <w:rPr>
          <w:sz w:val="22"/>
          <w:szCs w:val="22"/>
        </w:rPr>
      </w:pPr>
      <w:r w:rsidDel="00000000" w:rsidR="00000000" w:rsidRPr="00000000">
        <w:rPr>
          <w:sz w:val="22"/>
          <w:szCs w:val="22"/>
          <w:rtl w:val="0"/>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rsidR="00000000" w:rsidDel="00000000" w:rsidP="00000000" w:rsidRDefault="00000000" w:rsidRPr="00000000" w14:paraId="00000016">
      <w:pPr>
        <w:ind w:firstLine="900"/>
        <w:jc w:val="both"/>
        <w:rPr>
          <w:sz w:val="22"/>
          <w:szCs w:val="22"/>
        </w:rPr>
      </w:pPr>
      <w:r w:rsidDel="00000000" w:rsidR="00000000" w:rsidRPr="00000000">
        <w:rPr>
          <w:sz w:val="22"/>
          <w:szCs w:val="22"/>
          <w:rtl w:val="0"/>
        </w:rPr>
        <w:t xml:space="preserve">2.3. Покупатель несет все расходы по демонтажу, вывозу и, в случае необходимости, оформлению перехода прав собственности Имущества.</w:t>
      </w:r>
    </w:p>
    <w:p w:rsidR="00000000" w:rsidDel="00000000" w:rsidP="00000000" w:rsidRDefault="00000000" w:rsidRPr="00000000" w14:paraId="00000017">
      <w:pPr>
        <w:ind w:firstLine="900"/>
        <w:jc w:val="both"/>
        <w:rPr>
          <w:sz w:val="22"/>
          <w:szCs w:val="22"/>
        </w:rPr>
      </w:pPr>
      <w:r w:rsidDel="00000000" w:rsidR="00000000" w:rsidRPr="00000000">
        <w:rPr>
          <w:sz w:val="22"/>
          <w:szCs w:val="22"/>
          <w:rtl w:val="0"/>
        </w:rPr>
        <w:t xml:space="preserve">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rsidR="00000000" w:rsidDel="00000000" w:rsidP="00000000" w:rsidRDefault="00000000" w:rsidRPr="00000000" w14:paraId="00000018">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000000" w:rsidDel="00000000" w:rsidP="00000000" w:rsidRDefault="00000000" w:rsidRPr="00000000" w14:paraId="00000019">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000000" w:rsidDel="00000000" w:rsidP="00000000" w:rsidRDefault="00000000" w:rsidRPr="00000000" w14:paraId="0000001A">
      <w:pPr>
        <w:ind w:firstLine="900"/>
        <w:jc w:val="both"/>
        <w:rPr>
          <w:b w:val="1"/>
          <w:sz w:val="22"/>
          <w:szCs w:val="22"/>
        </w:rPr>
      </w:pPr>
      <w:r w:rsidDel="00000000" w:rsidR="00000000" w:rsidRPr="00000000">
        <w:rPr>
          <w:sz w:val="22"/>
          <w:szCs w:val="22"/>
          <w:rtl w:val="0"/>
        </w:rPr>
        <w:t xml:space="preserve">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r w:rsidDel="00000000" w:rsidR="00000000" w:rsidRPr="00000000">
        <w:rPr>
          <w:rtl w:val="0"/>
        </w:rPr>
      </w:r>
    </w:p>
    <w:p w:rsidR="00000000" w:rsidDel="00000000" w:rsidP="00000000" w:rsidRDefault="00000000" w:rsidRPr="00000000" w14:paraId="0000001B">
      <w:pPr>
        <w:shd w:fill="ffffff" w:val="clear"/>
        <w:tabs>
          <w:tab w:val="left" w:leader="none" w:pos="1298"/>
        </w:tabs>
        <w:spacing w:before="120" w:line="254" w:lineRule="auto"/>
        <w:ind w:left="10" w:firstLine="530"/>
        <w:jc w:val="center"/>
        <w:rPr>
          <w:b w:val="1"/>
          <w:sz w:val="22"/>
          <w:szCs w:val="22"/>
        </w:rPr>
      </w:pPr>
      <w:r w:rsidDel="00000000" w:rsidR="00000000" w:rsidRPr="00000000">
        <w:rPr>
          <w:b w:val="1"/>
          <w:sz w:val="22"/>
          <w:szCs w:val="22"/>
          <w:rtl w:val="0"/>
        </w:rPr>
        <w:t xml:space="preserve">3. РАСЧЕТЫ ПО ДОГОВОРУ</w:t>
      </w:r>
    </w:p>
    <w:p w:rsidR="00000000" w:rsidDel="00000000" w:rsidP="00000000" w:rsidRDefault="00000000" w:rsidRPr="00000000" w14:paraId="0000001C">
      <w:pPr>
        <w:ind w:firstLine="900"/>
        <w:jc w:val="both"/>
        <w:rPr>
          <w:sz w:val="22"/>
          <w:szCs w:val="22"/>
        </w:rPr>
      </w:pPr>
      <w:r w:rsidDel="00000000" w:rsidR="00000000" w:rsidRPr="00000000">
        <w:rPr>
          <w:sz w:val="22"/>
          <w:szCs w:val="22"/>
          <w:rtl w:val="0"/>
        </w:rPr>
        <w:t xml:space="preserve">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rsidR="00000000" w:rsidDel="00000000" w:rsidP="00000000" w:rsidRDefault="00000000" w:rsidRPr="00000000" w14:paraId="0000001D">
      <w:pPr>
        <w:ind w:firstLine="900"/>
        <w:jc w:val="both"/>
        <w:rPr>
          <w:sz w:val="22"/>
          <w:szCs w:val="22"/>
        </w:rPr>
      </w:pPr>
      <w:r w:rsidDel="00000000" w:rsidR="00000000" w:rsidRPr="00000000">
        <w:rPr>
          <w:sz w:val="22"/>
          <w:szCs w:val="22"/>
          <w:rtl w:val="0"/>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rsidR="00000000" w:rsidDel="00000000" w:rsidP="00000000" w:rsidRDefault="00000000" w:rsidRPr="00000000" w14:paraId="0000001E">
      <w:pPr>
        <w:ind w:firstLine="900"/>
        <w:jc w:val="both"/>
        <w:rPr>
          <w:sz w:val="22"/>
          <w:szCs w:val="22"/>
        </w:rPr>
      </w:pPr>
      <w:r w:rsidDel="00000000" w:rsidR="00000000" w:rsidRPr="00000000">
        <w:rPr>
          <w:sz w:val="22"/>
          <w:szCs w:val="22"/>
          <w:rtl w:val="0"/>
        </w:rPr>
        <w:t xml:space="preserve">3.3. Датой оплаты считается день поступления денежных средств на расчетный счет Продавца.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4. ОТВЕТСТВЕННОСТЬ СТОРОН</w:t>
      </w:r>
    </w:p>
    <w:p w:rsidR="00000000" w:rsidDel="00000000" w:rsidP="00000000" w:rsidRDefault="00000000" w:rsidRPr="00000000" w14:paraId="00000020">
      <w:pPr>
        <w:ind w:firstLine="900"/>
        <w:jc w:val="both"/>
        <w:rPr>
          <w:sz w:val="22"/>
          <w:szCs w:val="22"/>
        </w:rPr>
      </w:pPr>
      <w:r w:rsidDel="00000000" w:rsidR="00000000" w:rsidRPr="00000000">
        <w:rPr>
          <w:sz w:val="22"/>
          <w:szCs w:val="22"/>
          <w:rtl w:val="0"/>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rsidR="00000000" w:rsidDel="00000000" w:rsidP="00000000" w:rsidRDefault="00000000" w:rsidRPr="00000000" w14:paraId="00000021">
      <w:pPr>
        <w:ind w:firstLine="900"/>
        <w:jc w:val="both"/>
        <w:rPr>
          <w:sz w:val="22"/>
          <w:szCs w:val="22"/>
        </w:rPr>
      </w:pPr>
      <w:r w:rsidDel="00000000" w:rsidR="00000000" w:rsidRPr="00000000">
        <w:rPr>
          <w:sz w:val="22"/>
          <w:szCs w:val="22"/>
          <w:rtl w:val="0"/>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5. ПОРЯДОК РЕШЕНИЯ СПОРОВ</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6. ЗАКЛЮЧИТЕЛЬНЫЕ ПОЛОЖЕНИЯ</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540"/>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7. РЕКВИЗИТЫ и ПОДПИСИ СТОРОН</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tbl>
      <w:tblPr>
        <w:tblStyle w:val="Table1"/>
        <w:tblW w:w="9355.0" w:type="dxa"/>
        <w:jc w:val="center"/>
        <w:tblLayout w:type="fixed"/>
        <w:tblLook w:val="0000"/>
      </w:tblPr>
      <w:tblGrid>
        <w:gridCol w:w="332"/>
        <w:gridCol w:w="151"/>
        <w:gridCol w:w="4981"/>
        <w:gridCol w:w="3891"/>
        <w:tblGridChange w:id="0">
          <w:tblGrid>
            <w:gridCol w:w="332"/>
            <w:gridCol w:w="151"/>
            <w:gridCol w:w="4981"/>
            <w:gridCol w:w="3891"/>
          </w:tblGrid>
        </w:tblGridChange>
      </w:tblGrid>
      <w:tr>
        <w:trPr>
          <w:cantSplit w:val="0"/>
          <w:tblHeader w:val="0"/>
        </w:trPr>
        <w:tc>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02C">
            <w:pPr>
              <w:rPr>
                <w:b w:val="1"/>
              </w:rPr>
            </w:pPr>
            <w:r w:rsidDel="00000000" w:rsidR="00000000" w:rsidRPr="00000000">
              <w:rPr>
                <w:b w:val="1"/>
                <w:sz w:val="22"/>
                <w:szCs w:val="22"/>
                <w:rtl w:val="0"/>
              </w:rPr>
              <w:t xml:space="preserve">Продавец:</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sz w:val="22"/>
                <w:szCs w:val="22"/>
                <w:rtl w:val="0"/>
              </w:rPr>
              <w:t xml:space="preserve">Финансовый управляющий</w:t>
            </w:r>
            <w:r w:rsidDel="00000000" w:rsidR="00000000" w:rsidRPr="00000000">
              <w:rPr>
                <w:rtl w:val="0"/>
              </w:rPr>
            </w:r>
          </w:p>
          <w:p w:rsidR="00000000" w:rsidDel="00000000" w:rsidP="00000000" w:rsidRDefault="00000000" w:rsidRPr="00000000" w14:paraId="0000002F">
            <w:pPr>
              <w:tabs>
                <w:tab w:val="left" w:leader="none" w:pos="1418"/>
              </w:tabs>
              <w:ind w:right="-7"/>
              <w:rPr>
                <w:color w:val="000000"/>
                <w:sz w:val="22"/>
                <w:szCs w:val="22"/>
              </w:rPr>
            </w:pPr>
            <w:r w:rsidDel="00000000" w:rsidR="00000000" w:rsidRPr="00000000">
              <w:rPr>
                <w:color w:val="000000"/>
                <w:sz w:val="22"/>
                <w:szCs w:val="22"/>
                <w:rtl w:val="0"/>
              </w:rPr>
              <w:t xml:space="preserve">Любас Петра Ивановича </w:t>
            </w:r>
          </w:p>
          <w:p w:rsidR="00000000" w:rsidDel="00000000" w:rsidP="00000000" w:rsidRDefault="00000000" w:rsidRPr="00000000" w14:paraId="00000030">
            <w:pPr>
              <w:tabs>
                <w:tab w:val="left" w:leader="none" w:pos="1418"/>
              </w:tabs>
              <w:ind w:right="-7"/>
              <w:rPr>
                <w:highlight w:val="yellow"/>
              </w:rPr>
            </w:pPr>
            <w:r w:rsidDel="00000000" w:rsidR="00000000" w:rsidRPr="00000000">
              <w:rPr>
                <w:sz w:val="22"/>
                <w:szCs w:val="22"/>
                <w:rtl w:val="0"/>
              </w:rPr>
              <w:t xml:space="preserve">Соловьева Ольга Валентиновна</w:t>
            </w:r>
            <w:r w:rsidDel="00000000" w:rsidR="00000000" w:rsidRPr="00000000">
              <w:rPr>
                <w:sz w:val="22"/>
                <w:szCs w:val="22"/>
                <w:highlight w:val="yellow"/>
                <w:rtl w:val="0"/>
              </w:rPr>
              <w:t xml:space="preserve"> </w:t>
            </w:r>
            <w:r w:rsidDel="00000000" w:rsidR="00000000" w:rsidRPr="00000000">
              <w:rPr>
                <w:rtl w:val="0"/>
              </w:rPr>
            </w:r>
          </w:p>
          <w:p w:rsidR="00000000" w:rsidDel="00000000" w:rsidP="00000000" w:rsidRDefault="00000000" w:rsidRPr="00000000" w14:paraId="00000031">
            <w:pPr>
              <w:rPr>
                <w:color w:val="000000"/>
                <w:sz w:val="22"/>
                <w:szCs w:val="22"/>
              </w:rPr>
            </w:pPr>
            <w:r w:rsidDel="00000000" w:rsidR="00000000" w:rsidRPr="00000000">
              <w:rPr>
                <w:sz w:val="22"/>
                <w:szCs w:val="22"/>
                <w:rtl w:val="0"/>
              </w:rPr>
              <w:t xml:space="preserve">получатель - </w:t>
            </w:r>
            <w:r w:rsidDel="00000000" w:rsidR="00000000" w:rsidRPr="00000000">
              <w:rPr>
                <w:color w:val="000000"/>
                <w:sz w:val="22"/>
                <w:szCs w:val="22"/>
                <w:rtl w:val="0"/>
              </w:rPr>
              <w:t xml:space="preserve">Любас Петр Иванович </w:t>
            </w:r>
          </w:p>
          <w:p w:rsidR="00000000" w:rsidDel="00000000" w:rsidP="00000000" w:rsidRDefault="00000000" w:rsidRPr="00000000" w14:paraId="00000032">
            <w:pPr>
              <w:rPr>
                <w:color w:val="000000"/>
                <w:sz w:val="22"/>
                <w:szCs w:val="22"/>
              </w:rPr>
            </w:pPr>
            <w:r w:rsidDel="00000000" w:rsidR="00000000" w:rsidRPr="00000000">
              <w:rPr>
                <w:color w:val="000000"/>
                <w:sz w:val="22"/>
                <w:szCs w:val="22"/>
                <w:rtl w:val="0"/>
              </w:rPr>
              <w:t xml:space="preserve">ИНН 281600499005, </w:t>
            </w:r>
          </w:p>
          <w:p w:rsidR="00000000" w:rsidDel="00000000" w:rsidP="00000000" w:rsidRDefault="00000000" w:rsidRPr="00000000" w14:paraId="00000033">
            <w:pPr>
              <w:rPr>
                <w:color w:val="000000"/>
                <w:sz w:val="22"/>
                <w:szCs w:val="22"/>
              </w:rPr>
            </w:pPr>
            <w:r w:rsidDel="00000000" w:rsidR="00000000" w:rsidRPr="00000000">
              <w:rPr>
                <w:color w:val="000000"/>
                <w:sz w:val="22"/>
                <w:szCs w:val="22"/>
                <w:rtl w:val="0"/>
              </w:rPr>
              <w:t xml:space="preserve">р/с 40817810150191706405.</w:t>
            </w:r>
          </w:p>
          <w:p w:rsidR="00000000" w:rsidDel="00000000" w:rsidP="00000000" w:rsidRDefault="00000000" w:rsidRPr="00000000" w14:paraId="00000034">
            <w:pPr>
              <w:rPr>
                <w:color w:val="000000"/>
                <w:sz w:val="22"/>
                <w:szCs w:val="22"/>
              </w:rPr>
            </w:pPr>
            <w:r w:rsidDel="00000000" w:rsidR="00000000" w:rsidRPr="00000000">
              <w:rPr>
                <w:color w:val="000000"/>
                <w:sz w:val="22"/>
                <w:szCs w:val="22"/>
                <w:rtl w:val="0"/>
              </w:rPr>
              <w:t xml:space="preserve">Банк получателя: ФИЛИАЛ "ЦЕНТРАЛЬНЫЙ" ПАО "СОВКОМБАНК" (БЕРДСК), </w:t>
            </w:r>
          </w:p>
          <w:p w:rsidR="00000000" w:rsidDel="00000000" w:rsidP="00000000" w:rsidRDefault="00000000" w:rsidRPr="00000000" w14:paraId="00000035">
            <w:pPr>
              <w:rPr>
                <w:color w:val="000000"/>
                <w:sz w:val="22"/>
                <w:szCs w:val="22"/>
              </w:rPr>
            </w:pPr>
            <w:r w:rsidDel="00000000" w:rsidR="00000000" w:rsidRPr="00000000">
              <w:rPr>
                <w:color w:val="000000"/>
                <w:sz w:val="22"/>
                <w:szCs w:val="22"/>
                <w:rtl w:val="0"/>
              </w:rPr>
              <w:t xml:space="preserve">БИК 045004763, </w:t>
            </w:r>
          </w:p>
          <w:p w:rsidR="00000000" w:rsidDel="00000000" w:rsidP="00000000" w:rsidRDefault="00000000" w:rsidRPr="00000000" w14:paraId="00000036">
            <w:pPr>
              <w:rPr>
                <w:color w:val="000000"/>
                <w:sz w:val="22"/>
                <w:szCs w:val="22"/>
              </w:rPr>
            </w:pPr>
            <w:r w:rsidDel="00000000" w:rsidR="00000000" w:rsidRPr="00000000">
              <w:rPr>
                <w:color w:val="000000"/>
                <w:sz w:val="22"/>
                <w:szCs w:val="22"/>
                <w:rtl w:val="0"/>
              </w:rPr>
              <w:t xml:space="preserve">к/с 30101810150040000763.</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sz w:val="22"/>
                <w:szCs w:val="22"/>
                <w:rtl w:val="0"/>
              </w:rPr>
              <w:t xml:space="preserve">________________ / О.В. Соловьева/</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B">
            <w:pPr>
              <w:rPr>
                <w:b w:val="1"/>
              </w:rPr>
            </w:pPr>
            <w:r w:rsidDel="00000000" w:rsidR="00000000" w:rsidRPr="00000000">
              <w:rPr>
                <w:b w:val="1"/>
                <w:sz w:val="22"/>
                <w:szCs w:val="22"/>
                <w:rtl w:val="0"/>
              </w:rPr>
              <w:t xml:space="preserve">Покупатель:</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c>
      </w:tr>
      <w:tr>
        <w:trPr>
          <w:cantSplit w:val="0"/>
          <w:tblHeader w:val="0"/>
        </w:trPr>
        <w:tc>
          <w:tcPr>
            <w:gridSpan w:val="2"/>
            <w:tcMar>
              <w:left w:w="0.0" w:type="dxa"/>
              <w:right w:w="0.0" w:type="dxa"/>
            </w:tcMar>
          </w:tcPr>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3">
      <w:pPr>
        <w:rPr>
          <w:sz w:val="22"/>
          <w:szCs w:val="22"/>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C70C4"/>
    <w:pPr>
      <w:suppressAutoHyphens w:val="1"/>
    </w:pPr>
    <w:rPr>
      <w:lang w:eastAsia="ar-S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paragraph" w:customStyle="1">
    <w:name w:val="paragraph"/>
    <w:basedOn w:val="a0"/>
    <w:rsid w:val="007C70C4"/>
  </w:style>
  <w:style w:type="paragraph" w:styleId="a4">
    <w:name w:val="Body Text Indent"/>
    <w:basedOn w:val="a"/>
    <w:link w:val="a5"/>
    <w:semiHidden w:val="1"/>
    <w:rsid w:val="007C70C4"/>
    <w:pPr>
      <w:spacing w:line="360" w:lineRule="auto"/>
      <w:ind w:firstLine="567"/>
      <w:jc w:val="both"/>
    </w:pPr>
    <w:rPr>
      <w:sz w:val="28"/>
      <w:szCs w:val="28"/>
    </w:rPr>
  </w:style>
  <w:style w:type="character" w:styleId="a5" w:customStyle="1">
    <w:name w:val="Основной текст с отступом Знак"/>
    <w:basedOn w:val="a0"/>
    <w:link w:val="a4"/>
    <w:semiHidden w:val="1"/>
    <w:rsid w:val="007C70C4"/>
    <w:rPr>
      <w:rFonts w:ascii="Times New Roman" w:cs="Times New Roman" w:eastAsia="Times New Roman" w:hAnsi="Times New Roman"/>
      <w:sz w:val="28"/>
      <w:szCs w:val="28"/>
      <w:lang w:eastAsia="ar-SA"/>
    </w:rPr>
  </w:style>
  <w:style w:type="paragraph" w:styleId="ConsNormal" w:customStyle="1">
    <w:name w:val="ConsNormal"/>
    <w:rsid w:val="007C70C4"/>
    <w:pPr>
      <w:suppressAutoHyphens w:val="1"/>
      <w:autoSpaceDE w:val="0"/>
      <w:ind w:firstLine="720"/>
    </w:pPr>
    <w:rPr>
      <w:rFonts w:ascii="Arial" w:cs="Arial" w:eastAsia="Arial" w:hAnsi="Arial"/>
      <w:kern w:val="1"/>
      <w:sz w:val="20"/>
      <w:szCs w:val="20"/>
      <w:lang w:eastAsia="ar-SA"/>
    </w:rPr>
  </w:style>
  <w:style w:type="paragraph" w:styleId="a6">
    <w:name w:val="List Paragraph"/>
    <w:basedOn w:val="a"/>
    <w:uiPriority w:val="34"/>
    <w:qFormat w:val="1"/>
    <w:rsid w:val="00D866EB"/>
    <w:pPr>
      <w:ind w:left="720"/>
      <w:contextualSpacing w:val="1"/>
    </w:pPr>
  </w:style>
  <w:style w:type="paragraph" w:styleId="avg-" w:customStyle="1">
    <w:name w:val="avg-Таблица текст_по ширине"/>
    <w:basedOn w:val="a"/>
    <w:qFormat w:val="1"/>
    <w:rsid w:val="00EE0D4F"/>
    <w:pPr>
      <w:suppressAutoHyphens w:val="0"/>
      <w:spacing w:after="60" w:before="60"/>
      <w:jc w:val="both"/>
    </w:pPr>
    <w:rPr>
      <w:rFonts w:ascii="Arial Narrow" w:eastAsia="Calibri" w:hAnsi="Arial Narrow"/>
      <w:sz w:val="20"/>
      <w:lang w:eastAsia="ru-RU"/>
    </w:r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0rC0Ywy9264ftRGMiIQIBPdLiQ==">CgMxLjA4AHIhMXZvZ3dac05mcmJSSkk5dmVUT0VqTC1XT2J6VERTUW42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2014-10-27T08:47:00Z</dcterms:created>
  <dc:creator>Ekaterina</dc:creator>
</cp:coreProperties>
</file>